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 w:rsidRPr="000C626C">
        <w:rPr>
          <w:rFonts w:ascii="Times New Roman" w:hAnsi="Times New Roman" w:cs="Times New Roman"/>
        </w:rPr>
        <w:t xml:space="preserve">В Совет депутатов муниципального </w:t>
      </w:r>
    </w:p>
    <w:p w:rsidR="00035940" w:rsidRPr="000C626C" w:rsidRDefault="00035940" w:rsidP="00035940">
      <w:pPr>
        <w:jc w:val="both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C626C">
        <w:rPr>
          <w:rFonts w:ascii="Times New Roman" w:hAnsi="Times New Roman" w:cs="Times New Roman"/>
        </w:rPr>
        <w:t xml:space="preserve">                     </w:t>
      </w:r>
      <w:r w:rsidRPr="000C626C">
        <w:rPr>
          <w:rFonts w:ascii="Times New Roman" w:hAnsi="Times New Roman" w:cs="Times New Roman"/>
        </w:rPr>
        <w:t xml:space="preserve"> образования городской округ Люберцы</w:t>
      </w:r>
    </w:p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C626C">
        <w:rPr>
          <w:rFonts w:ascii="Times New Roman" w:hAnsi="Times New Roman" w:cs="Times New Roman"/>
        </w:rPr>
        <w:t xml:space="preserve">                      </w:t>
      </w:r>
      <w:r w:rsidRPr="000C626C">
        <w:rPr>
          <w:rFonts w:ascii="Times New Roman" w:hAnsi="Times New Roman" w:cs="Times New Roman"/>
        </w:rPr>
        <w:t xml:space="preserve"> Московской области первого созыва </w:t>
      </w:r>
    </w:p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C626C">
        <w:rPr>
          <w:rFonts w:ascii="Times New Roman" w:hAnsi="Times New Roman" w:cs="Times New Roman"/>
        </w:rPr>
        <w:t xml:space="preserve"> </w:t>
      </w:r>
      <w:r w:rsidRPr="000C626C">
        <w:rPr>
          <w:rFonts w:ascii="Times New Roman" w:hAnsi="Times New Roman" w:cs="Times New Roman"/>
        </w:rPr>
        <w:t xml:space="preserve">от депутата Совета депутатов                  </w:t>
      </w:r>
    </w:p>
    <w:p w:rsidR="00035940" w:rsidRPr="000C626C" w:rsidRDefault="00035940" w:rsidP="00035940">
      <w:pPr>
        <w:jc w:val="right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муниципального образования городской </w:t>
      </w:r>
    </w:p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                                      округ Люберцы Московской области </w:t>
      </w:r>
    </w:p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                                      первого созыва по многомандатному </w:t>
      </w:r>
    </w:p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</w:t>
      </w:r>
      <w:r w:rsidR="000C626C">
        <w:rPr>
          <w:rFonts w:ascii="Times New Roman" w:hAnsi="Times New Roman" w:cs="Times New Roman"/>
        </w:rPr>
        <w:t xml:space="preserve">                           </w:t>
      </w:r>
      <w:r w:rsidRPr="000C626C">
        <w:rPr>
          <w:rFonts w:ascii="Times New Roman" w:hAnsi="Times New Roman" w:cs="Times New Roman"/>
        </w:rPr>
        <w:t xml:space="preserve"> избирательному округу №6</w:t>
      </w:r>
    </w:p>
    <w:p w:rsidR="00035940" w:rsidRPr="000C626C" w:rsidRDefault="00035940" w:rsidP="00035940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</w:t>
      </w:r>
      <w:r w:rsidR="000C626C">
        <w:rPr>
          <w:rFonts w:ascii="Times New Roman" w:hAnsi="Times New Roman" w:cs="Times New Roman"/>
        </w:rPr>
        <w:t xml:space="preserve"> </w:t>
      </w:r>
      <w:r w:rsidRPr="000C626C">
        <w:rPr>
          <w:rFonts w:ascii="Times New Roman" w:hAnsi="Times New Roman" w:cs="Times New Roman"/>
        </w:rPr>
        <w:t>Астаховой И.А.</w:t>
      </w:r>
    </w:p>
    <w:p w:rsidR="00713376" w:rsidRDefault="00713376"/>
    <w:p w:rsidR="00713376" w:rsidRPr="00733248" w:rsidRDefault="00713376" w:rsidP="0073324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33248">
        <w:rPr>
          <w:rFonts w:ascii="Times New Roman" w:hAnsi="Times New Roman" w:cs="Times New Roman"/>
          <w:sz w:val="24"/>
          <w:szCs w:val="24"/>
        </w:rPr>
        <w:t xml:space="preserve">В связи с тем, что 30 марта 2017 года Советом депутатов муниципального образования городской округ Люберцы МО был рассмотрен проект Устава городского округа Люберцы, а также утвержден порядок учета предложений по проекту Устава муниципального образования городской округ </w:t>
      </w:r>
      <w:r w:rsidR="006600B6" w:rsidRPr="00733248">
        <w:rPr>
          <w:rFonts w:ascii="Times New Roman" w:hAnsi="Times New Roman" w:cs="Times New Roman"/>
          <w:sz w:val="24"/>
          <w:szCs w:val="24"/>
        </w:rPr>
        <w:t>Люберцы МО считаю необходимым внести следующие изменения:</w:t>
      </w:r>
    </w:p>
    <w:p w:rsidR="006600B6" w:rsidRPr="00383E18" w:rsidRDefault="006600B6" w:rsidP="00383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 пункт 2 в обязательном порядке дополнить перечнем </w:t>
      </w:r>
      <w:r w:rsidRPr="00383E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сельских населенных пунктов, административно подчиненных </w:t>
      </w:r>
      <w:proofErr w:type="spellStart"/>
      <w:r w:rsidRPr="00383E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р.п.Томилино</w:t>
      </w:r>
      <w:proofErr w:type="spellEnd"/>
      <w:r w:rsidRPr="00383E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38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248" w:rsidRPr="00383E1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Постановления губернатора Московской области </w:t>
      </w:r>
      <w:r w:rsidR="00733248" w:rsidRPr="00383E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 28 сентября 2010 года N 123-ПГ «Об</w:t>
      </w:r>
      <w:r w:rsidR="00733248" w:rsidRPr="00383E1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hyperlink r:id="rId7" w:history="1">
        <w:r w:rsidR="00733248" w:rsidRPr="00383E18">
          <w:rPr>
            <w:rStyle w:val="a4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Учетных данных административно-территориальных и территориальных единиц Московской области</w:t>
        </w:r>
      </w:hyperlink>
      <w:r w:rsidR="00733248" w:rsidRPr="00383E18">
        <w:rPr>
          <w:color w:val="000000" w:themeColor="text1"/>
        </w:rPr>
        <w:t xml:space="preserve">», </w:t>
      </w:r>
      <w:r w:rsidRPr="0038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именно: </w:t>
      </w:r>
    </w:p>
    <w:p w:rsidR="006600B6" w:rsidRDefault="006600B6" w:rsidP="00733248">
      <w:pPr>
        <w:pStyle w:val="a3"/>
        <w:jc w:val="both"/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Егорово</w:t>
      </w:r>
      <w:proofErr w:type="spellEnd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поселок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Жилино-1 – поселок</w:t>
      </w:r>
      <w:r w:rsidRP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Жилино-2 – поселок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Кирилловка</w:t>
      </w:r>
      <w:proofErr w:type="spellEnd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деревня</w:t>
      </w:r>
      <w:r w:rsidRP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Мирный – поселок</w:t>
      </w:r>
      <w:r w:rsidRP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Токарево</w:t>
      </w:r>
      <w:proofErr w:type="spellEnd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деревня</w:t>
      </w:r>
      <w:r w:rsidRP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Хлыстово</w:t>
      </w:r>
      <w:proofErr w:type="spellEnd"/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деревня</w:t>
      </w:r>
      <w:r w:rsidRP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Часовня – деревня</w:t>
      </w:r>
      <w:r w:rsidRP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73324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Чкалово – поселок</w:t>
      </w:r>
      <w:r w:rsidR="00733248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733248" w:rsidRPr="00383E18" w:rsidRDefault="00733248" w:rsidP="00383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9 пункт 2 </w:t>
      </w:r>
      <w:r w:rsidRPr="003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изложить в следующей редакции: </w:t>
      </w:r>
    </w:p>
    <w:p w:rsidR="00A47F82" w:rsidRDefault="00733248" w:rsidP="00A47F8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«Границы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законодательства.»</w:t>
      </w:r>
    </w:p>
    <w:p w:rsidR="00B06D15" w:rsidRDefault="00B06D15" w:rsidP="00B06D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11 пункт 1 изложить в следующей редакции:</w:t>
      </w:r>
    </w:p>
    <w:p w:rsidR="00B06D15" w:rsidRDefault="00B06D15" w:rsidP="00B06D1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«Преобразование городского округа является объединение с иными (иным) муниципальными образованиями, разделение, выделение, влекущее образование двух и более муниципальных образований, изменение статуса городского округа в связи с наделением его статусом городского округа с внутригородским делением.»</w:t>
      </w:r>
    </w:p>
    <w:p w:rsidR="00B06D15" w:rsidRDefault="00B06D15" w:rsidP="00B06D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11 пункт 2 изложить в следующей редакции:</w:t>
      </w:r>
    </w:p>
    <w:p w:rsidR="00600712" w:rsidRDefault="00B06D15" w:rsidP="00C363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36318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Преобразование городского округа</w:t>
      </w:r>
      <w:r w:rsidR="00C36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законом Московской области по инициативе населения, органов местного самоуправления, органов государственной власти Московской области, федеральных органов государственной власти в соответствии с федеральным законом, устанавливающим общие принципы организации местного самоуправления.</w:t>
      </w:r>
    </w:p>
    <w:p w:rsidR="00600712" w:rsidRDefault="00600712" w:rsidP="00C363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Инициатива населения о преобразовании городского округа реализуется в порядке,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референдума.</w:t>
      </w:r>
    </w:p>
    <w:p w:rsidR="00B06D15" w:rsidRDefault="00600712" w:rsidP="00C363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Инициатива органов местного самоуправления,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округа, органов государственной власти.</w:t>
      </w:r>
      <w:r w:rsidR="00C363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6318" w:rsidRDefault="00C36318" w:rsidP="00C36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11 пункт 3 </w:t>
      </w:r>
      <w:r w:rsidR="0060071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C36318" w:rsidRPr="00C36318" w:rsidRDefault="00C36318" w:rsidP="00C363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00712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Голосование по вопросам преобразования городского округа осуществляется в порядке, установленном законодательством Московской области о порядке проведении референдумов на территории Московской области.»</w:t>
      </w:r>
    </w:p>
    <w:p w:rsidR="00383E18" w:rsidRDefault="00A47F82" w:rsidP="00383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F82">
        <w:rPr>
          <w:rFonts w:ascii="Times New Roman" w:hAnsi="Times New Roman" w:cs="Times New Roman"/>
          <w:color w:val="000000" w:themeColor="text1"/>
          <w:sz w:val="24"/>
          <w:szCs w:val="24"/>
        </w:rPr>
        <w:t>Статья 41 изложить в следующей редакции: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left="709" w:firstLine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Администрация </w:t>
      </w:r>
      <w:r w:rsidRPr="00732BAD">
        <w:rPr>
          <w:rStyle w:val="2"/>
          <w:color w:val="000000"/>
          <w:sz w:val="24"/>
          <w:szCs w:val="24"/>
        </w:rPr>
        <w:t>городского окру</w:t>
      </w:r>
      <w:r>
        <w:rPr>
          <w:rStyle w:val="2"/>
          <w:color w:val="000000"/>
          <w:sz w:val="24"/>
          <w:szCs w:val="24"/>
        </w:rPr>
        <w:t>га Люберцы - это исполнительно-</w:t>
      </w:r>
      <w:r w:rsidRPr="00732BAD">
        <w:rPr>
          <w:rStyle w:val="2"/>
          <w:color w:val="000000"/>
          <w:sz w:val="24"/>
          <w:szCs w:val="24"/>
        </w:rPr>
        <w:t>распорядительный орган местного самоуправления городского округа,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912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Администрация городского округа Люберцы обладает правами юридического лица.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Администрацией городского округа Люберцы руководит Глава городского округа Люберцы на принципах единоначалия.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left="709" w:hanging="142"/>
        <w:rPr>
          <w:rStyle w:val="2"/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Структура администрации городского округа утверждается Советом депутатов город</w:t>
      </w:r>
      <w:r w:rsidR="00A9003B">
        <w:rPr>
          <w:rStyle w:val="2"/>
          <w:color w:val="000000"/>
          <w:sz w:val="24"/>
          <w:szCs w:val="24"/>
        </w:rPr>
        <w:t>ского округа по представлению Г</w:t>
      </w:r>
      <w:r w:rsidRPr="00732BAD">
        <w:rPr>
          <w:rStyle w:val="2"/>
          <w:color w:val="000000"/>
          <w:sz w:val="24"/>
          <w:szCs w:val="24"/>
        </w:rPr>
        <w:t>лавы городского округа.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sz w:val="24"/>
          <w:szCs w:val="24"/>
        </w:rPr>
        <w:t>В структуру администрации городского округа входят первый заместитель главы администрации городского округа, заместители главы администрации городского округа, отраслевые (функциональные) и территориальные органы.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Первый заместитель Главы администрации, заместители Главы администрации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986"/>
          <w:tab w:val="left" w:pos="1768"/>
          <w:tab w:val="left" w:pos="3310"/>
        </w:tabs>
        <w:spacing w:before="0" w:line="240" w:lineRule="auto"/>
        <w:ind w:left="709" w:hanging="142"/>
        <w:rPr>
          <w:rStyle w:val="2"/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Органы администрации осуществляют исполнительную, распорядительную и контрольную деятельность в соответствующих сферах управления городским округом.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986"/>
          <w:tab w:val="left" w:pos="1768"/>
          <w:tab w:val="left" w:pos="3310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sz w:val="24"/>
          <w:szCs w:val="24"/>
        </w:rPr>
        <w:t>Порядок организации работы, функции и документационное обеспечение деятельности администрации городского округа определяются Регламентом администрации городского округа.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Руководители органов администрации назначаются на должность и освобождаются от должности Главой городского округа.</w:t>
      </w:r>
    </w:p>
    <w:p w:rsidR="00383E18" w:rsidRPr="00732BAD" w:rsidRDefault="00383E18" w:rsidP="00123CC9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851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Функции, полномочия, структура и порядок деятельности органов администрации, не имеющих статус юридического лица, определяются положениями о них, утверждаемыми Главой городского округа.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912"/>
          <w:tab w:val="left" w:pos="3310"/>
        </w:tabs>
        <w:spacing w:before="0" w:line="240" w:lineRule="auto"/>
        <w:ind w:left="709" w:hanging="142"/>
        <w:rPr>
          <w:rStyle w:val="2"/>
          <w:sz w:val="24"/>
          <w:szCs w:val="24"/>
        </w:rPr>
      </w:pPr>
      <w:r w:rsidRPr="00732BAD">
        <w:rPr>
          <w:rStyle w:val="2"/>
          <w:color w:val="000000"/>
          <w:sz w:val="24"/>
          <w:szCs w:val="24"/>
        </w:rPr>
        <w:t>Органы администрации, зарегистрированные в качестве юридического лица,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округа, по представлению Главы городского округа.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835"/>
        </w:tabs>
        <w:spacing w:before="0" w:line="240" w:lineRule="auto"/>
        <w:ind w:left="709" w:hanging="142"/>
        <w:rPr>
          <w:rStyle w:val="2"/>
          <w:sz w:val="24"/>
          <w:szCs w:val="24"/>
        </w:rPr>
      </w:pPr>
      <w:r w:rsidRPr="00732BAD">
        <w:rPr>
          <w:sz w:val="24"/>
          <w:szCs w:val="24"/>
        </w:rPr>
        <w:t>Руководители отраслевых (функциональных) и территориальных органов администрации городского округа самостоятельно решают вопросы, отнесенные к ведению возглавляемых ими органов и подразделений, принимают в преде</w:t>
      </w:r>
      <w:r w:rsidR="000C626C">
        <w:rPr>
          <w:sz w:val="24"/>
          <w:szCs w:val="24"/>
        </w:rPr>
        <w:t>лах своей компетенции решения и</w:t>
      </w:r>
      <w:r w:rsidRPr="00732BAD">
        <w:rPr>
          <w:sz w:val="24"/>
          <w:szCs w:val="24"/>
        </w:rPr>
        <w:t xml:space="preserve"> распоряжения, а также </w:t>
      </w:r>
      <w:r w:rsidRPr="00732BAD">
        <w:rPr>
          <w:rStyle w:val="2"/>
          <w:color w:val="000000"/>
          <w:sz w:val="24"/>
          <w:szCs w:val="24"/>
        </w:rPr>
        <w:t>несут ответственность перед Главой городского округа за надлежащее осуществление своих полномочий.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835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sz w:val="24"/>
          <w:szCs w:val="24"/>
        </w:rPr>
        <w:t xml:space="preserve">Руководители органов администрации, наделенных правами юридического лица, могут назначать на должность муниципальных служащих данных органов администрации, а также руководителей подведомственных им учреждений, </w:t>
      </w:r>
      <w:r w:rsidRPr="00732BAD">
        <w:rPr>
          <w:sz w:val="24"/>
          <w:szCs w:val="24"/>
        </w:rPr>
        <w:lastRenderedPageBreak/>
        <w:t>утверждать их должностные инструкции в соответствии с Положением об их деятельности.</w:t>
      </w:r>
    </w:p>
    <w:p w:rsidR="00383E18" w:rsidRPr="00732BAD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272"/>
          <w:tab w:val="left" w:pos="912"/>
          <w:tab w:val="left" w:pos="3310"/>
        </w:tabs>
        <w:spacing w:before="0" w:line="240" w:lineRule="auto"/>
        <w:ind w:left="709" w:hanging="142"/>
        <w:rPr>
          <w:sz w:val="24"/>
          <w:szCs w:val="24"/>
        </w:rPr>
      </w:pPr>
      <w:r w:rsidRPr="00732BAD">
        <w:rPr>
          <w:sz w:val="24"/>
          <w:szCs w:val="24"/>
        </w:rPr>
        <w:t>Право подписывать договоры, заявления, совершать иные гражданско-правовые действия от имени администрации городского округа может быть передано главой городского округа иному должностному лицу местного самоуправления распоряжением администрации городского округа или на основании доверенности.</w:t>
      </w:r>
    </w:p>
    <w:p w:rsidR="00383E18" w:rsidRPr="00A9003B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left="709" w:hanging="142"/>
        <w:rPr>
          <w:rStyle w:val="2"/>
          <w:sz w:val="24"/>
          <w:szCs w:val="24"/>
          <w:shd w:val="clear" w:color="auto" w:fill="auto"/>
        </w:rPr>
      </w:pPr>
      <w:r w:rsidRPr="00732BAD">
        <w:rPr>
          <w:rStyle w:val="2"/>
          <w:color w:val="000000"/>
          <w:sz w:val="24"/>
          <w:szCs w:val="24"/>
        </w:rPr>
        <w:t>Штатное расписание администрации городского округа утверждается Главой городского округа в соответствии с расходами, предусмотренными в местном бюджете на содержание администрации городского округа.</w:t>
      </w:r>
    </w:p>
    <w:p w:rsidR="00A47F82" w:rsidRPr="00A9003B" w:rsidRDefault="00383E18" w:rsidP="00A9003B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left="709" w:hanging="142"/>
        <w:rPr>
          <w:sz w:val="24"/>
          <w:szCs w:val="24"/>
        </w:rPr>
      </w:pPr>
      <w:r w:rsidRPr="00A9003B">
        <w:rPr>
          <w:rStyle w:val="2"/>
          <w:color w:val="000000"/>
          <w:sz w:val="24"/>
          <w:szCs w:val="24"/>
        </w:rPr>
        <w:t>При администрации городского округа могут быть созданы совещательные органы. В соответствии с их рекомендациями могут быть разработаны проекты постановлений и распоряжений Главы городского округа.</w:t>
      </w:r>
    </w:p>
    <w:p w:rsidR="00733248" w:rsidRDefault="003E5774" w:rsidP="003E57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5</w:t>
      </w:r>
      <w:r w:rsidRPr="00A47F82">
        <w:rPr>
          <w:rFonts w:ascii="Times New Roman" w:hAnsi="Times New Roman" w:cs="Times New Roman"/>
          <w:color w:val="000000" w:themeColor="text1"/>
          <w:sz w:val="24"/>
          <w:szCs w:val="24"/>
        </w:rPr>
        <w:t>1 изложить в следующей редакции:</w:t>
      </w:r>
    </w:p>
    <w:p w:rsidR="003E5774" w:rsidRPr="000461C9" w:rsidRDefault="003E5774" w:rsidP="003E5774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Pr="000461C9">
        <w:rPr>
          <w:rStyle w:val="2"/>
          <w:color w:val="000000"/>
          <w:sz w:val="24"/>
          <w:szCs w:val="24"/>
        </w:rPr>
        <w:t>В систему муниципальных правовых актов входят:</w:t>
      </w:r>
    </w:p>
    <w:p w:rsidR="003E5774" w:rsidRPr="000461C9" w:rsidRDefault="003E5774" w:rsidP="003E5774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настоящий Устав;</w:t>
      </w:r>
    </w:p>
    <w:p w:rsidR="003E5774" w:rsidRPr="000461C9" w:rsidRDefault="003E5774" w:rsidP="003E5774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711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правовые акты, принятые на местном референдуме;</w:t>
      </w:r>
    </w:p>
    <w:p w:rsidR="003E5774" w:rsidRPr="000461C9" w:rsidRDefault="003E5774" w:rsidP="003E5774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711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нормативные и иные правовые акты Совета депутатов;</w:t>
      </w:r>
    </w:p>
    <w:p w:rsidR="003E5774" w:rsidRPr="000461C9" w:rsidRDefault="003E5774" w:rsidP="003E5774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правовые акты Главы округа, администрации округа.</w:t>
      </w:r>
    </w:p>
    <w:p w:rsidR="003E5774" w:rsidRPr="000461C9" w:rsidRDefault="003E5774" w:rsidP="00460084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709" w:hanging="142"/>
        <w:rPr>
          <w:sz w:val="24"/>
          <w:szCs w:val="24"/>
        </w:rPr>
      </w:pPr>
      <w:r w:rsidRPr="000461C9">
        <w:rPr>
          <w:sz w:val="24"/>
          <w:szCs w:val="24"/>
        </w:rPr>
        <w:t>распоряжения первого заместителя и заместителей Главы администрации городского округа, распоряжения руководителей органов администрации, наделенных правами юридического лица</w:t>
      </w:r>
    </w:p>
    <w:p w:rsidR="003E5774" w:rsidRPr="000461C9" w:rsidRDefault="003E5774" w:rsidP="00460084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709" w:hanging="142"/>
        <w:rPr>
          <w:sz w:val="24"/>
          <w:szCs w:val="24"/>
        </w:rPr>
      </w:pPr>
      <w:r w:rsidRPr="000461C9">
        <w:rPr>
          <w:sz w:val="24"/>
          <w:szCs w:val="24"/>
        </w:rPr>
        <w:t xml:space="preserve">правовые акты </w:t>
      </w:r>
      <w:r w:rsidRPr="000461C9">
        <w:rPr>
          <w:rStyle w:val="2"/>
          <w:color w:val="000000"/>
          <w:sz w:val="24"/>
          <w:szCs w:val="24"/>
        </w:rPr>
        <w:t>органов местного самоуправления и должностных лиц местного самоуправления, предусмотренных настоящим Уставом.</w:t>
      </w:r>
    </w:p>
    <w:p w:rsidR="003E5774" w:rsidRPr="000461C9" w:rsidRDefault="003E5774" w:rsidP="003E5774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709" w:hanging="142"/>
        <w:rPr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Устав городского округа Люберцы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 Люберцы.</w:t>
      </w:r>
    </w:p>
    <w:p w:rsidR="003E5774" w:rsidRPr="000461C9" w:rsidRDefault="003E5774" w:rsidP="003E5774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709" w:hanging="142"/>
        <w:rPr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Совет депутатов по вопросам, отнесенным к его компетенции федеральными законами, законами Московской области, настоящим Уставом, принимает решения, устанавливающие правила, обязательные для исполнения на территории городского округа Люберцы.</w:t>
      </w:r>
    </w:p>
    <w:p w:rsidR="003E5774" w:rsidRPr="000461C9" w:rsidRDefault="003E5774" w:rsidP="003E5774">
      <w:pPr>
        <w:pStyle w:val="21"/>
        <w:numPr>
          <w:ilvl w:val="0"/>
          <w:numId w:val="4"/>
        </w:numPr>
        <w:shd w:val="clear" w:color="auto" w:fill="auto"/>
        <w:tabs>
          <w:tab w:val="left" w:pos="270"/>
          <w:tab w:val="left" w:pos="567"/>
        </w:tabs>
        <w:spacing w:before="0" w:line="240" w:lineRule="auto"/>
        <w:ind w:left="709" w:hanging="142"/>
        <w:rPr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депутатов, подписывает решения Совета депутатов.</w:t>
      </w:r>
    </w:p>
    <w:p w:rsidR="003E5774" w:rsidRPr="000461C9" w:rsidRDefault="003E5774" w:rsidP="003E5774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637"/>
        </w:tabs>
        <w:spacing w:before="0" w:line="240" w:lineRule="auto"/>
        <w:ind w:left="709" w:hanging="142"/>
        <w:rPr>
          <w:rStyle w:val="2"/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Глава округа в пределах своих полномочий, установленных настоящим Уставом и решениями Совета депутатов, издает постановления администрации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Московской области, а также распоряжения администрации округа по вопросам организации работы администрации округа.</w:t>
      </w:r>
    </w:p>
    <w:p w:rsidR="003E5774" w:rsidRPr="000461C9" w:rsidRDefault="003E5774" w:rsidP="003E5774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637"/>
        </w:tabs>
        <w:spacing w:before="0" w:line="240" w:lineRule="auto"/>
        <w:ind w:left="709" w:hanging="142"/>
        <w:rPr>
          <w:rStyle w:val="2"/>
          <w:sz w:val="24"/>
          <w:szCs w:val="24"/>
        </w:rPr>
      </w:pPr>
      <w:r w:rsidRPr="000461C9">
        <w:rPr>
          <w:rStyle w:val="2"/>
          <w:color w:val="000000"/>
          <w:sz w:val="24"/>
          <w:szCs w:val="24"/>
        </w:rPr>
        <w:t>Глава городского округа издает постановления и распоряжения по иным вопросам, отнесенным к его компетенции настоящим Уставом в соответствии с федеральными законами.</w:t>
      </w:r>
    </w:p>
    <w:p w:rsidR="00950526" w:rsidRPr="00950526" w:rsidRDefault="003E5774" w:rsidP="00950526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637"/>
        </w:tabs>
        <w:spacing w:before="0" w:line="240" w:lineRule="auto"/>
        <w:ind w:left="709" w:hanging="142"/>
        <w:rPr>
          <w:sz w:val="24"/>
          <w:szCs w:val="24"/>
          <w:shd w:val="clear" w:color="auto" w:fill="FFFFFF"/>
        </w:rPr>
      </w:pPr>
      <w:r w:rsidRPr="000461C9">
        <w:rPr>
          <w:rFonts w:eastAsia="Calibri"/>
          <w:sz w:val="24"/>
          <w:szCs w:val="24"/>
        </w:rPr>
        <w:t xml:space="preserve">Первый заместитель и заместители главы администрации </w:t>
      </w:r>
      <w:r w:rsidRPr="000461C9">
        <w:rPr>
          <w:sz w:val="24"/>
          <w:szCs w:val="24"/>
        </w:rPr>
        <w:t>городского округа</w:t>
      </w:r>
      <w:r w:rsidRPr="000461C9">
        <w:rPr>
          <w:rFonts w:eastAsia="Calibri"/>
          <w:sz w:val="24"/>
          <w:szCs w:val="24"/>
        </w:rPr>
        <w:t xml:space="preserve">, руководители </w:t>
      </w:r>
      <w:r w:rsidRPr="000461C9">
        <w:rPr>
          <w:sz w:val="24"/>
          <w:szCs w:val="24"/>
        </w:rPr>
        <w:t xml:space="preserve">органов администрации, наделенных правами юридического лица, </w:t>
      </w:r>
      <w:r w:rsidRPr="000461C9">
        <w:rPr>
          <w:rFonts w:eastAsia="Calibri"/>
          <w:sz w:val="24"/>
          <w:szCs w:val="24"/>
        </w:rPr>
        <w:t>издают распоряжения по вопросам, отнесенным к их полномочиям настоящим Уставом.</w:t>
      </w:r>
    </w:p>
    <w:p w:rsidR="00950526" w:rsidRPr="00950526" w:rsidRDefault="00950526" w:rsidP="00950526">
      <w:pPr>
        <w:pStyle w:val="21"/>
        <w:shd w:val="clear" w:color="auto" w:fill="auto"/>
        <w:tabs>
          <w:tab w:val="left" w:pos="567"/>
          <w:tab w:val="left" w:pos="637"/>
        </w:tabs>
        <w:spacing w:before="0" w:line="240" w:lineRule="auto"/>
        <w:ind w:firstLine="0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 </w:t>
      </w:r>
    </w:p>
    <w:p w:rsidR="00460084" w:rsidRPr="00950526" w:rsidRDefault="00460084" w:rsidP="00950526">
      <w:pPr>
        <w:pStyle w:val="21"/>
        <w:shd w:val="clear" w:color="auto" w:fill="auto"/>
        <w:tabs>
          <w:tab w:val="left" w:pos="567"/>
          <w:tab w:val="left" w:pos="637"/>
        </w:tabs>
        <w:spacing w:before="0" w:line="240" w:lineRule="auto"/>
        <w:ind w:left="709" w:firstLine="0"/>
        <w:rPr>
          <w:sz w:val="24"/>
          <w:szCs w:val="24"/>
          <w:shd w:val="clear" w:color="auto" w:fill="FFFFFF"/>
        </w:rPr>
      </w:pPr>
      <w:r>
        <w:t xml:space="preserve">  </w:t>
      </w:r>
      <w:r w:rsidRPr="00950526">
        <w:t xml:space="preserve"> </w:t>
      </w:r>
      <w:r w:rsidR="00950526">
        <w:t xml:space="preserve">                                                                                 </w:t>
      </w:r>
      <w:r w:rsidRPr="00950526">
        <w:t xml:space="preserve">  __________________________                       </w:t>
      </w:r>
      <w:r w:rsidRPr="00950526">
        <w:rPr>
          <w:sz w:val="24"/>
          <w:szCs w:val="24"/>
        </w:rPr>
        <w:t xml:space="preserve">Астахова И.А. </w:t>
      </w:r>
      <w:r w:rsidRPr="00950526">
        <w:t xml:space="preserve">                   </w:t>
      </w:r>
    </w:p>
    <w:p w:rsidR="006600B6" w:rsidRPr="00950526" w:rsidRDefault="00460084" w:rsidP="00950526">
      <w:pPr>
        <w:jc w:val="center"/>
        <w:rPr>
          <w:rFonts w:ascii="Times New Roman" w:hAnsi="Times New Roman" w:cs="Times New Roman"/>
        </w:rPr>
      </w:pPr>
      <w:r w:rsidRPr="000C626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6600B6" w:rsidRPr="009505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03" w:rsidRDefault="006B0803" w:rsidP="00A9003B">
      <w:pPr>
        <w:spacing w:after="0" w:line="240" w:lineRule="auto"/>
      </w:pPr>
      <w:r>
        <w:separator/>
      </w:r>
    </w:p>
  </w:endnote>
  <w:endnote w:type="continuationSeparator" w:id="0">
    <w:p w:rsidR="006B0803" w:rsidRDefault="006B0803" w:rsidP="00A9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750041"/>
      <w:docPartObj>
        <w:docPartGallery w:val="Page Numbers (Bottom of Page)"/>
        <w:docPartUnique/>
      </w:docPartObj>
    </w:sdtPr>
    <w:sdtEndPr/>
    <w:sdtContent>
      <w:p w:rsidR="00A9003B" w:rsidRDefault="00A900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26">
          <w:rPr>
            <w:noProof/>
          </w:rPr>
          <w:t>3</w:t>
        </w:r>
        <w:r>
          <w:fldChar w:fldCharType="end"/>
        </w:r>
      </w:p>
    </w:sdtContent>
  </w:sdt>
  <w:p w:rsidR="00A9003B" w:rsidRDefault="00A900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03" w:rsidRDefault="006B0803" w:rsidP="00A9003B">
      <w:pPr>
        <w:spacing w:after="0" w:line="240" w:lineRule="auto"/>
      </w:pPr>
      <w:r>
        <w:separator/>
      </w:r>
    </w:p>
  </w:footnote>
  <w:footnote w:type="continuationSeparator" w:id="0">
    <w:p w:rsidR="006B0803" w:rsidRDefault="006B0803" w:rsidP="00A9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5E3906CE"/>
    <w:multiLevelType w:val="hybridMultilevel"/>
    <w:tmpl w:val="572A5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1CBD"/>
    <w:multiLevelType w:val="hybridMultilevel"/>
    <w:tmpl w:val="79D0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40"/>
    <w:rsid w:val="00035940"/>
    <w:rsid w:val="000C626C"/>
    <w:rsid w:val="00123CC9"/>
    <w:rsid w:val="002812D3"/>
    <w:rsid w:val="00383E18"/>
    <w:rsid w:val="003E5774"/>
    <w:rsid w:val="003E751C"/>
    <w:rsid w:val="00460084"/>
    <w:rsid w:val="00600712"/>
    <w:rsid w:val="006600B6"/>
    <w:rsid w:val="006B0803"/>
    <w:rsid w:val="00713376"/>
    <w:rsid w:val="00733248"/>
    <w:rsid w:val="0089730D"/>
    <w:rsid w:val="008D6646"/>
    <w:rsid w:val="00945D35"/>
    <w:rsid w:val="00950526"/>
    <w:rsid w:val="00A47F82"/>
    <w:rsid w:val="00A9003B"/>
    <w:rsid w:val="00AF62A6"/>
    <w:rsid w:val="00B06D15"/>
    <w:rsid w:val="00B23C3B"/>
    <w:rsid w:val="00C36318"/>
    <w:rsid w:val="00D47BD9"/>
    <w:rsid w:val="00E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E50F"/>
  <w15:chartTrackingRefBased/>
  <w15:docId w15:val="{1548F09B-6829-4188-8990-CB168CD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B6"/>
    <w:pPr>
      <w:ind w:left="720"/>
      <w:contextualSpacing/>
    </w:pPr>
  </w:style>
  <w:style w:type="character" w:customStyle="1" w:styleId="apple-converted-space">
    <w:name w:val="apple-converted-space"/>
    <w:basedOn w:val="a0"/>
    <w:rsid w:val="006600B6"/>
  </w:style>
  <w:style w:type="character" w:styleId="a4">
    <w:name w:val="Hyperlink"/>
    <w:basedOn w:val="a0"/>
    <w:uiPriority w:val="99"/>
    <w:semiHidden/>
    <w:unhideWhenUsed/>
    <w:rsid w:val="006600B6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A47F8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47F82"/>
    <w:pPr>
      <w:widowControl w:val="0"/>
      <w:shd w:val="clear" w:color="auto" w:fill="FFFFFF"/>
      <w:spacing w:before="180" w:after="0" w:line="216" w:lineRule="exact"/>
      <w:ind w:hanging="1840"/>
      <w:jc w:val="both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03B"/>
  </w:style>
  <w:style w:type="paragraph" w:styleId="a7">
    <w:name w:val="footer"/>
    <w:basedOn w:val="a"/>
    <w:link w:val="a8"/>
    <w:uiPriority w:val="99"/>
    <w:unhideWhenUsed/>
    <w:rsid w:val="00A9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67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2017-04-13T23:10:00Z</dcterms:created>
  <dcterms:modified xsi:type="dcterms:W3CDTF">2017-04-14T13:22:00Z</dcterms:modified>
</cp:coreProperties>
</file>